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5" w:rsidRPr="005C0215" w:rsidRDefault="001976B5" w:rsidP="001976B5">
      <w:pPr>
        <w:pStyle w:val="20"/>
        <w:shd w:val="clear" w:color="auto" w:fill="auto"/>
        <w:ind w:right="160"/>
        <w:jc w:val="left"/>
        <w:rPr>
          <w:sz w:val="28"/>
          <w:szCs w:val="28"/>
        </w:rPr>
      </w:pPr>
      <w:r>
        <w:t xml:space="preserve">                                                                        </w:t>
      </w:r>
      <w:r w:rsidRPr="005C0215">
        <w:rPr>
          <w:sz w:val="28"/>
          <w:szCs w:val="28"/>
        </w:rPr>
        <w:t>Отчет</w:t>
      </w:r>
    </w:p>
    <w:p w:rsidR="001976B5" w:rsidRPr="005C0215" w:rsidRDefault="001976B5" w:rsidP="001976B5">
      <w:pPr>
        <w:pStyle w:val="20"/>
        <w:shd w:val="clear" w:color="auto" w:fill="auto"/>
        <w:ind w:right="160"/>
        <w:rPr>
          <w:sz w:val="28"/>
          <w:szCs w:val="28"/>
        </w:rPr>
      </w:pPr>
      <w:r w:rsidRPr="005C0215">
        <w:rPr>
          <w:sz w:val="28"/>
          <w:szCs w:val="28"/>
        </w:rPr>
        <w:t>по результатам проведения НОК в 2015 году</w:t>
      </w:r>
    </w:p>
    <w:p w:rsidR="001976B5" w:rsidRDefault="001976B5" w:rsidP="001976B5">
      <w:pPr>
        <w:pStyle w:val="21"/>
        <w:shd w:val="clear" w:color="auto" w:fill="auto"/>
        <w:ind w:left="300" w:right="140"/>
        <w:rPr>
          <w:sz w:val="28"/>
          <w:szCs w:val="28"/>
        </w:rPr>
      </w:pPr>
    </w:p>
    <w:p w:rsidR="001976B5" w:rsidRDefault="001976B5" w:rsidP="001976B5">
      <w:pPr>
        <w:pStyle w:val="21"/>
        <w:shd w:val="clear" w:color="auto" w:fill="auto"/>
        <w:ind w:left="300" w:right="140"/>
        <w:rPr>
          <w:sz w:val="28"/>
          <w:szCs w:val="28"/>
        </w:rPr>
      </w:pPr>
    </w:p>
    <w:p w:rsidR="001976B5" w:rsidRPr="005C0215" w:rsidRDefault="001976B5" w:rsidP="001976B5">
      <w:pPr>
        <w:pStyle w:val="21"/>
        <w:shd w:val="clear" w:color="auto" w:fill="auto"/>
        <w:ind w:left="300" w:right="140"/>
        <w:rPr>
          <w:sz w:val="28"/>
          <w:szCs w:val="28"/>
        </w:rPr>
      </w:pPr>
      <w:r w:rsidRPr="005C0215">
        <w:rPr>
          <w:sz w:val="28"/>
          <w:szCs w:val="28"/>
        </w:rPr>
        <w:t>Независимая оценка качества образовательной деятельности в 2015 году</w:t>
      </w:r>
      <w:proofErr w:type="gramStart"/>
      <w:r w:rsidRPr="005C0215">
        <w:rPr>
          <w:sz w:val="28"/>
          <w:szCs w:val="28"/>
        </w:rPr>
        <w:t xml:space="preserve"> В</w:t>
      </w:r>
      <w:proofErr w:type="gramEnd"/>
      <w:r w:rsidRPr="005C0215">
        <w:rPr>
          <w:sz w:val="28"/>
          <w:szCs w:val="28"/>
        </w:rPr>
        <w:t xml:space="preserve"> МКУ ДО «Дом детского творчества» проводилась в соответствии с показателями, характеризующими общие критерии независимой оценки качества образования, установленными в статье 95.2 Федерального закона «Об образовании в Российской Федерации», и определенными Приказом </w:t>
      </w:r>
      <w:proofErr w:type="spellStart"/>
      <w:r w:rsidRPr="005C0215">
        <w:rPr>
          <w:sz w:val="28"/>
          <w:szCs w:val="28"/>
        </w:rPr>
        <w:t>Минобрнауки</w:t>
      </w:r>
      <w:proofErr w:type="spellEnd"/>
      <w:r w:rsidRPr="005C0215">
        <w:rPr>
          <w:sz w:val="28"/>
          <w:szCs w:val="28"/>
        </w:rPr>
        <w:t xml:space="preserve"> № 1547 от 2 февраля 2015 года «Об утверждении показателей, характеризующих общие критерии оценки качества образовательной деятельности организаций осуществляющих образовательную деятельность».</w:t>
      </w:r>
    </w:p>
    <w:p w:rsidR="001976B5" w:rsidRDefault="001976B5" w:rsidP="001976B5">
      <w:pPr>
        <w:pStyle w:val="21"/>
        <w:shd w:val="clear" w:color="auto" w:fill="auto"/>
        <w:spacing w:after="245"/>
        <w:ind w:left="300" w:right="140"/>
        <w:rPr>
          <w:sz w:val="28"/>
          <w:szCs w:val="28"/>
        </w:rPr>
      </w:pPr>
      <w:proofErr w:type="gramStart"/>
      <w:r w:rsidRPr="005C0215">
        <w:rPr>
          <w:sz w:val="28"/>
          <w:szCs w:val="28"/>
        </w:rPr>
        <w:t>Информация о результатах независимом оценки качества образовательной деятельности размещается в соответствии с Приказом Минфина России от 22.07.2015г.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</w:t>
      </w:r>
      <w:r w:rsidRPr="005C0215">
        <w:rPr>
          <w:sz w:val="28"/>
          <w:szCs w:val="28"/>
        </w:rPr>
        <w:softHyphen/>
        <w:t>-телекоммуникационной сети «Интернет», и порядке ее</w:t>
      </w:r>
      <w:proofErr w:type="gramEnd"/>
      <w:r w:rsidRPr="005C0215">
        <w:rPr>
          <w:sz w:val="28"/>
          <w:szCs w:val="28"/>
        </w:rPr>
        <w:t xml:space="preserve"> размещения. </w:t>
      </w:r>
    </w:p>
    <w:p w:rsidR="001976B5" w:rsidRDefault="001976B5" w:rsidP="001976B5">
      <w:pPr>
        <w:pStyle w:val="21"/>
        <w:shd w:val="clear" w:color="auto" w:fill="auto"/>
        <w:spacing w:after="245"/>
        <w:ind w:left="300" w:right="140"/>
        <w:rPr>
          <w:sz w:val="28"/>
          <w:szCs w:val="28"/>
        </w:rPr>
      </w:pPr>
      <w:r w:rsidRPr="005C0215">
        <w:rPr>
          <w:sz w:val="28"/>
          <w:szCs w:val="28"/>
        </w:rPr>
        <w:t xml:space="preserve">Результаты  анкетирования обучающихся, родителей </w:t>
      </w:r>
      <w:proofErr w:type="gramStart"/>
      <w:r w:rsidRPr="005C0215">
        <w:rPr>
          <w:sz w:val="28"/>
          <w:szCs w:val="28"/>
        </w:rPr>
        <w:t xml:space="preserve">( </w:t>
      </w:r>
      <w:proofErr w:type="gramEnd"/>
      <w:r w:rsidRPr="005C0215">
        <w:rPr>
          <w:sz w:val="28"/>
          <w:szCs w:val="28"/>
        </w:rPr>
        <w:t>законных представителей) обучающихся:</w:t>
      </w:r>
    </w:p>
    <w:p w:rsidR="001976B5" w:rsidRPr="005C0215" w:rsidRDefault="001976B5" w:rsidP="001976B5">
      <w:pPr>
        <w:pStyle w:val="21"/>
        <w:shd w:val="clear" w:color="auto" w:fill="auto"/>
        <w:spacing w:after="245"/>
        <w:ind w:left="300" w:right="14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14"/>
        <w:gridCol w:w="78"/>
        <w:gridCol w:w="31"/>
        <w:gridCol w:w="2648"/>
      </w:tblGrid>
      <w:tr w:rsidR="001976B5" w:rsidTr="00997259">
        <w:tc>
          <w:tcPr>
            <w:tcW w:w="9989" w:type="dxa"/>
            <w:gridSpan w:val="4"/>
            <w:tcBorders>
              <w:bottom w:val="single" w:sz="4" w:space="0" w:color="auto"/>
            </w:tcBorders>
          </w:tcPr>
          <w:tbl>
            <w:tblPr>
              <w:tblOverlap w:val="never"/>
              <w:tblW w:w="9905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5113"/>
              <w:gridCol w:w="4792"/>
            </w:tblGrid>
            <w:tr w:rsidR="001976B5" w:rsidTr="00997259">
              <w:trPr>
                <w:trHeight w:hRule="exact" w:val="288"/>
                <w:jc w:val="center"/>
              </w:trPr>
              <w:tc>
                <w:tcPr>
                  <w:tcW w:w="51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976B5" w:rsidRDefault="001976B5" w:rsidP="00997259">
                  <w:pPr>
                    <w:pStyle w:val="21"/>
                    <w:shd w:val="clear" w:color="auto" w:fill="auto"/>
                    <w:spacing w:line="210" w:lineRule="exact"/>
                    <w:ind w:firstLine="0"/>
                    <w:jc w:val="center"/>
                  </w:pPr>
                  <w:r>
                    <w:rPr>
                      <w:rStyle w:val="105pt"/>
                    </w:rPr>
                    <w:t>Параметр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76B5" w:rsidRDefault="001976B5" w:rsidP="00997259">
                  <w:pPr>
                    <w:pStyle w:val="21"/>
                    <w:shd w:val="clear" w:color="auto" w:fill="auto"/>
                    <w:spacing w:line="210" w:lineRule="exact"/>
                    <w:ind w:firstLine="0"/>
                    <w:jc w:val="center"/>
                  </w:pPr>
                  <w:r>
                    <w:rPr>
                      <w:rStyle w:val="105pt"/>
                    </w:rPr>
                    <w:t>Значение</w:t>
                  </w:r>
                </w:p>
              </w:tc>
            </w:tr>
            <w:tr w:rsidR="001976B5" w:rsidTr="00997259">
              <w:trPr>
                <w:trHeight w:hRule="exact" w:val="259"/>
                <w:jc w:val="center"/>
              </w:trPr>
              <w:tc>
                <w:tcPr>
                  <w:tcW w:w="990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976B5" w:rsidRDefault="001976B5" w:rsidP="00997259">
                  <w:pPr>
                    <w:pStyle w:val="21"/>
                    <w:shd w:val="clear" w:color="auto" w:fill="auto"/>
                    <w:spacing w:line="210" w:lineRule="exact"/>
                    <w:ind w:left="480" w:firstLine="0"/>
                    <w:jc w:val="left"/>
                  </w:pPr>
                  <w:r>
                    <w:rPr>
                      <w:rStyle w:val="105pt"/>
                    </w:rPr>
                    <w:t>1. Открытость и доступность информации об организации (от 0 до 10 баллов).</w:t>
                  </w:r>
                </w:p>
              </w:tc>
            </w:tr>
          </w:tbl>
          <w:p w:rsid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</w:p>
        </w:tc>
      </w:tr>
      <w:tr w:rsidR="001976B5" w:rsidTr="00997259">
        <w:tc>
          <w:tcPr>
            <w:tcW w:w="7164" w:type="dxa"/>
            <w:tcBorders>
              <w:top w:val="single" w:sz="4" w:space="0" w:color="auto"/>
              <w:right w:val="single" w:sz="4" w:space="0" w:color="auto"/>
            </w:tcBorders>
          </w:tcPr>
          <w:p w:rsidR="001976B5" w:rsidRDefault="001976B5" w:rsidP="00997259">
            <w:pPr>
              <w:pStyle w:val="21"/>
              <w:numPr>
                <w:ilvl w:val="1"/>
                <w:numId w:val="1"/>
              </w:numPr>
              <w:shd w:val="clear" w:color="auto" w:fill="auto"/>
              <w:spacing w:line="254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Полнота и актуальность информации об организац</w:t>
            </w:r>
            <w:proofErr w:type="gramStart"/>
            <w:r>
              <w:rPr>
                <w:rStyle w:val="1"/>
              </w:rPr>
              <w:t>ии и ее</w:t>
            </w:r>
            <w:proofErr w:type="gramEnd"/>
            <w:r>
              <w:rPr>
                <w:rStyle w:val="1"/>
              </w:rPr>
              <w:t xml:space="preserve"> деятельности, размещенной на официальном сайте организации в сети «Интернет»</w:t>
            </w:r>
          </w:p>
          <w:p w:rsidR="001976B5" w:rsidRDefault="001976B5" w:rsidP="00997259">
            <w:pPr>
              <w:pStyle w:val="21"/>
              <w:numPr>
                <w:ilvl w:val="1"/>
                <w:numId w:val="1"/>
              </w:numPr>
              <w:shd w:val="clear" w:color="auto" w:fill="auto"/>
              <w:spacing w:line="254" w:lineRule="exact"/>
              <w:jc w:val="left"/>
              <w:rPr>
                <w:rStyle w:val="1"/>
              </w:rPr>
            </w:pPr>
          </w:p>
          <w:p w:rsidR="001976B5" w:rsidRDefault="001976B5" w:rsidP="00997259">
            <w:pPr>
              <w:pStyle w:val="21"/>
              <w:numPr>
                <w:ilvl w:val="1"/>
                <w:numId w:val="1"/>
              </w:numPr>
              <w:shd w:val="clear" w:color="auto" w:fill="auto"/>
              <w:spacing w:line="254" w:lineRule="exact"/>
              <w:jc w:val="left"/>
            </w:pPr>
            <w:r>
              <w:rPr>
                <w:rStyle w:val="1"/>
              </w:rPr>
              <w:t>«Интернет»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976B5" w:rsidRDefault="001976B5" w:rsidP="00997259">
            <w:pPr>
              <w:pStyle w:val="2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9</w:t>
            </w:r>
          </w:p>
        </w:tc>
      </w:tr>
      <w:tr w:rsidR="001976B5" w:rsidTr="00997259">
        <w:tc>
          <w:tcPr>
            <w:tcW w:w="7164" w:type="dxa"/>
            <w:tcBorders>
              <w:right w:val="single" w:sz="4" w:space="0" w:color="auto"/>
            </w:tcBorders>
          </w:tcPr>
          <w:p w:rsidR="001976B5" w:rsidRDefault="001976B5" w:rsidP="00997259">
            <w:pPr>
              <w:pStyle w:val="2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1"/>
              </w:rPr>
              <w:t>1.2. Доступность взаимодействия с получателями образовательных услуг по телефону, по электронной почте, предоставляемых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2825" w:type="dxa"/>
            <w:gridSpan w:val="3"/>
            <w:tcBorders>
              <w:left w:val="single" w:sz="4" w:space="0" w:color="auto"/>
            </w:tcBorders>
          </w:tcPr>
          <w:p w:rsidR="001976B5" w:rsidRDefault="001976B5" w:rsidP="00997259">
            <w:pPr>
              <w:pStyle w:val="2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9</w:t>
            </w:r>
          </w:p>
        </w:tc>
      </w:tr>
      <w:tr w:rsidR="001976B5" w:rsidTr="00997259">
        <w:tc>
          <w:tcPr>
            <w:tcW w:w="7164" w:type="dxa"/>
            <w:tcBorders>
              <w:right w:val="single" w:sz="4" w:space="0" w:color="auto"/>
            </w:tcBorders>
          </w:tcPr>
          <w:p w:rsidR="001976B5" w:rsidRPr="001976B5" w:rsidRDefault="001976B5" w:rsidP="00997259">
            <w:pPr>
              <w:pStyle w:val="21"/>
              <w:shd w:val="clear" w:color="auto" w:fill="auto"/>
              <w:spacing w:line="259" w:lineRule="exact"/>
              <w:ind w:left="120" w:firstLine="0"/>
              <w:jc w:val="left"/>
              <w:rPr>
                <w:rStyle w:val="1"/>
              </w:rPr>
            </w:pPr>
            <w:r w:rsidRPr="001976B5">
              <w:rPr>
                <w:rStyle w:val="1"/>
              </w:rPr>
              <w:t xml:space="preserve"> 1.3Наличие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2825" w:type="dxa"/>
            <w:gridSpan w:val="3"/>
            <w:tcBorders>
              <w:left w:val="single" w:sz="4" w:space="0" w:color="auto"/>
            </w:tcBorders>
          </w:tcPr>
          <w:p w:rsidR="001976B5" w:rsidRDefault="001976B5" w:rsidP="00997259">
            <w:pPr>
              <w:pStyle w:val="21"/>
              <w:shd w:val="clear" w:color="auto" w:fill="auto"/>
              <w:spacing w:line="22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10</w:t>
            </w:r>
          </w:p>
        </w:tc>
      </w:tr>
      <w:tr w:rsidR="001976B5" w:rsidTr="00997259">
        <w:tc>
          <w:tcPr>
            <w:tcW w:w="9989" w:type="dxa"/>
            <w:gridSpan w:val="4"/>
          </w:tcPr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  <w:r w:rsidRPr="001976B5">
              <w:rPr>
                <w:rStyle w:val="105pt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</w:t>
            </w:r>
            <w:proofErr w:type="gramStart"/>
            <w:r w:rsidRPr="001976B5">
              <w:rPr>
                <w:rStyle w:val="105pt"/>
              </w:rPr>
              <w:t>я(</w:t>
            </w:r>
            <w:proofErr w:type="gramEnd"/>
            <w:r w:rsidRPr="001976B5">
              <w:rPr>
                <w:rStyle w:val="105pt"/>
              </w:rPr>
              <w:t>от 0 до 10 баллов).</w:t>
            </w:r>
          </w:p>
        </w:tc>
      </w:tr>
      <w:tr w:rsidR="001976B5" w:rsidRPr="00E5766D" w:rsidTr="00997259"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  <w:r w:rsidRPr="001976B5">
              <w:rPr>
                <w:rStyle w:val="1"/>
              </w:rPr>
              <w:t>2.1.Материально- техническое и информационное обеспечение организации.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</w:tcPr>
          <w:p w:rsidR="001976B5" w:rsidRPr="00E5766D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  <w:u w:val="single"/>
              </w:rPr>
            </w:pPr>
            <w:r w:rsidRPr="00E5766D">
              <w:rPr>
                <w:rStyle w:val="1"/>
                <w:u w:val="single"/>
              </w:rPr>
              <w:t>7</w:t>
            </w:r>
          </w:p>
        </w:tc>
      </w:tr>
      <w:tr w:rsidR="001976B5" w:rsidRPr="00E5766D" w:rsidTr="00997259"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  <w:r w:rsidRPr="001976B5">
              <w:rPr>
                <w:rStyle w:val="1"/>
              </w:rPr>
              <w:t xml:space="preserve">2.2.Условия для индивидуальной работы с </w:t>
            </w:r>
            <w:proofErr w:type="gramStart"/>
            <w:r w:rsidRPr="001976B5">
              <w:rPr>
                <w:rStyle w:val="1"/>
              </w:rPr>
              <w:t>обучающимися</w:t>
            </w:r>
            <w:proofErr w:type="gramEnd"/>
            <w:r w:rsidRPr="001976B5">
              <w:rPr>
                <w:rStyle w:val="1"/>
              </w:rPr>
              <w:t>.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</w:tcPr>
          <w:p w:rsidR="001976B5" w:rsidRPr="00E5766D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  <w:u w:val="single"/>
              </w:rPr>
            </w:pPr>
            <w:r w:rsidRPr="00E5766D">
              <w:rPr>
                <w:rStyle w:val="1"/>
                <w:u w:val="single"/>
              </w:rPr>
              <w:t>9</w:t>
            </w:r>
          </w:p>
        </w:tc>
      </w:tr>
      <w:tr w:rsidR="001976B5" w:rsidRPr="00E5766D" w:rsidTr="00997259"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1976B5" w:rsidRPr="001976B5" w:rsidRDefault="001976B5" w:rsidP="00997259">
            <w:pPr>
              <w:pStyle w:val="21"/>
              <w:shd w:val="clear" w:color="auto" w:fill="auto"/>
              <w:spacing w:line="254" w:lineRule="exact"/>
              <w:ind w:left="120" w:firstLine="0"/>
              <w:jc w:val="left"/>
              <w:rPr>
                <w:rStyle w:val="1"/>
              </w:rPr>
            </w:pPr>
            <w:r w:rsidRPr="001976B5">
              <w:rPr>
                <w:rStyle w:val="1"/>
              </w:rPr>
              <w:t xml:space="preserve">2.3. Наличие возможности развития творческих способностей и интересов обучающихся, включая их участие в конкурсах, </w:t>
            </w:r>
            <w:r w:rsidRPr="001976B5">
              <w:rPr>
                <w:rStyle w:val="1"/>
              </w:rPr>
              <w:lastRenderedPageBreak/>
              <w:t>смотрах, фестивалях, выставках и других массовых мероприятиях.</w:t>
            </w:r>
          </w:p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</w:tcPr>
          <w:p w:rsidR="001976B5" w:rsidRPr="00E5766D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  <w:u w:val="single"/>
              </w:rPr>
            </w:pPr>
            <w:r w:rsidRPr="00E5766D">
              <w:rPr>
                <w:rStyle w:val="1"/>
                <w:u w:val="single"/>
              </w:rPr>
              <w:lastRenderedPageBreak/>
              <w:t>10</w:t>
            </w:r>
          </w:p>
        </w:tc>
      </w:tr>
      <w:tr w:rsidR="001976B5" w:rsidRPr="00E5766D" w:rsidTr="00997259">
        <w:tc>
          <w:tcPr>
            <w:tcW w:w="7247" w:type="dxa"/>
            <w:gridSpan w:val="2"/>
            <w:tcBorders>
              <w:right w:val="single" w:sz="4" w:space="0" w:color="auto"/>
            </w:tcBorders>
          </w:tcPr>
          <w:p w:rsidR="001976B5" w:rsidRPr="001976B5" w:rsidRDefault="001976B5" w:rsidP="00997259">
            <w:pPr>
              <w:pStyle w:val="21"/>
              <w:shd w:val="clear" w:color="auto" w:fill="auto"/>
              <w:spacing w:line="254" w:lineRule="exact"/>
              <w:ind w:left="120" w:firstLine="0"/>
              <w:jc w:val="left"/>
              <w:rPr>
                <w:rStyle w:val="1"/>
              </w:rPr>
            </w:pPr>
          </w:p>
          <w:p w:rsidR="001976B5" w:rsidRPr="001976B5" w:rsidRDefault="001976B5" w:rsidP="00997259">
            <w:pPr>
              <w:pStyle w:val="21"/>
              <w:shd w:val="clear" w:color="auto" w:fill="auto"/>
              <w:spacing w:line="254" w:lineRule="exact"/>
              <w:ind w:left="120" w:firstLine="0"/>
              <w:jc w:val="left"/>
              <w:rPr>
                <w:rStyle w:val="1"/>
              </w:rPr>
            </w:pPr>
            <w:r w:rsidRPr="001976B5">
              <w:rPr>
                <w:rStyle w:val="1"/>
              </w:rPr>
              <w:t>2.4.Наличие условий организации обучения и воспитания обучающихся с ограниченными возможностями здоровья.</w:t>
            </w:r>
          </w:p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</w:tcPr>
          <w:p w:rsidR="001976B5" w:rsidRPr="00E5766D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  <w:u w:val="single"/>
              </w:rPr>
            </w:pPr>
            <w:r w:rsidRPr="00E5766D">
              <w:rPr>
                <w:rStyle w:val="1"/>
                <w:u w:val="single"/>
              </w:rPr>
              <w:t>8</w:t>
            </w:r>
          </w:p>
        </w:tc>
      </w:tr>
      <w:tr w:rsidR="001976B5" w:rsidRPr="00E5766D" w:rsidTr="00997259">
        <w:tc>
          <w:tcPr>
            <w:tcW w:w="9989" w:type="dxa"/>
            <w:gridSpan w:val="4"/>
          </w:tcPr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  <w:r w:rsidRPr="001976B5">
              <w:rPr>
                <w:rStyle w:val="105pt"/>
              </w:rPr>
              <w:t>3. Доброжелательность, вежливость и компетентность работников школ</w:t>
            </w:r>
            <w:proofErr w:type="gramStart"/>
            <w:r w:rsidRPr="001976B5">
              <w:rPr>
                <w:rStyle w:val="105pt"/>
              </w:rPr>
              <w:t>ы(</w:t>
            </w:r>
            <w:proofErr w:type="gramEnd"/>
            <w:r w:rsidRPr="001976B5">
              <w:rPr>
                <w:rStyle w:val="105pt"/>
              </w:rPr>
              <w:t>от 0 до 100 %).</w:t>
            </w:r>
          </w:p>
        </w:tc>
      </w:tr>
      <w:tr w:rsidR="001976B5" w:rsidRPr="00E5766D" w:rsidTr="00997259">
        <w:tc>
          <w:tcPr>
            <w:tcW w:w="7267" w:type="dxa"/>
            <w:gridSpan w:val="3"/>
            <w:tcBorders>
              <w:right w:val="single" w:sz="4" w:space="0" w:color="auto"/>
            </w:tcBorders>
          </w:tcPr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  <w:r w:rsidRPr="001976B5">
              <w:rPr>
                <w:rStyle w:val="1"/>
              </w:rPr>
              <w:t>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услуг, в том числе: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976B5" w:rsidRPr="00E5766D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  <w:u w:val="single"/>
              </w:rPr>
            </w:pPr>
            <w:r w:rsidRPr="00E5766D">
              <w:rPr>
                <w:rStyle w:val="105pt"/>
                <w:u w:val="single"/>
              </w:rPr>
              <w:t>80%</w:t>
            </w:r>
          </w:p>
        </w:tc>
      </w:tr>
      <w:tr w:rsidR="001976B5" w:rsidRPr="00E5766D" w:rsidTr="00997259">
        <w:tc>
          <w:tcPr>
            <w:tcW w:w="7267" w:type="dxa"/>
            <w:gridSpan w:val="3"/>
            <w:tcBorders>
              <w:right w:val="single" w:sz="4" w:space="0" w:color="auto"/>
            </w:tcBorders>
          </w:tcPr>
          <w:p w:rsidR="001976B5" w:rsidRPr="001976B5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</w:rPr>
            </w:pPr>
            <w:r w:rsidRPr="001976B5">
              <w:rPr>
                <w:rStyle w:val="1"/>
              </w:rPr>
              <w:t>3.2.Доля получателей образовательных услуг, удовлетворенных компетентностью работников организации от общего числа опрошенных получателей образовательных услуг.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1976B5" w:rsidRPr="00E5766D" w:rsidRDefault="001976B5" w:rsidP="00997259">
            <w:pPr>
              <w:pStyle w:val="21"/>
              <w:shd w:val="clear" w:color="auto" w:fill="auto"/>
              <w:spacing w:after="245"/>
              <w:ind w:right="140" w:firstLine="0"/>
              <w:rPr>
                <w:sz w:val="28"/>
                <w:szCs w:val="28"/>
                <w:u w:val="single"/>
              </w:rPr>
            </w:pPr>
            <w:r w:rsidRPr="00E5766D">
              <w:rPr>
                <w:rStyle w:val="105pt"/>
                <w:u w:val="single"/>
              </w:rPr>
              <w:t>100%</w:t>
            </w:r>
          </w:p>
        </w:tc>
      </w:tr>
    </w:tbl>
    <w:p w:rsidR="001976B5" w:rsidRPr="00E5766D" w:rsidRDefault="001976B5" w:rsidP="001976B5">
      <w:pPr>
        <w:pStyle w:val="21"/>
        <w:shd w:val="clear" w:color="auto" w:fill="auto"/>
        <w:spacing w:after="245"/>
        <w:ind w:right="140" w:firstLine="0"/>
        <w:rPr>
          <w:sz w:val="28"/>
          <w:szCs w:val="28"/>
          <w:u w:val="single"/>
        </w:rPr>
      </w:pPr>
    </w:p>
    <w:p w:rsidR="005C566A" w:rsidRDefault="005C566A"/>
    <w:p w:rsidR="005C566A" w:rsidRPr="005C566A" w:rsidRDefault="005C566A" w:rsidP="005C566A"/>
    <w:p w:rsidR="005C566A" w:rsidRPr="005C566A" w:rsidRDefault="005C566A" w:rsidP="005C566A"/>
    <w:p w:rsidR="005C566A" w:rsidRDefault="005C566A" w:rsidP="005C566A"/>
    <w:p w:rsidR="00435CAD" w:rsidRPr="005C566A" w:rsidRDefault="005C566A" w:rsidP="005C566A">
      <w:pPr>
        <w:ind w:firstLine="708"/>
        <w:rPr>
          <w:b/>
          <w:sz w:val="28"/>
          <w:szCs w:val="28"/>
        </w:rPr>
      </w:pPr>
      <w:r w:rsidRPr="005C566A">
        <w:rPr>
          <w:b/>
          <w:sz w:val="28"/>
          <w:szCs w:val="28"/>
        </w:rPr>
        <w:t xml:space="preserve">Директор   </w:t>
      </w:r>
      <w:r>
        <w:rPr>
          <w:b/>
          <w:sz w:val="28"/>
          <w:szCs w:val="28"/>
        </w:rPr>
        <w:t>«ДДТ»</w:t>
      </w:r>
      <w:r w:rsidRPr="005C566A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5C566A">
        <w:rPr>
          <w:b/>
          <w:sz w:val="28"/>
          <w:szCs w:val="28"/>
        </w:rPr>
        <w:t>М.Шогенова</w:t>
      </w:r>
      <w:proofErr w:type="spellEnd"/>
    </w:p>
    <w:sectPr w:rsidR="00435CAD" w:rsidRPr="005C566A" w:rsidSect="004B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7B95"/>
    <w:multiLevelType w:val="multilevel"/>
    <w:tmpl w:val="FA02E7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B5"/>
    <w:rsid w:val="001976B5"/>
    <w:rsid w:val="00435CAD"/>
    <w:rsid w:val="004B52F5"/>
    <w:rsid w:val="005C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6B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97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1976B5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">
    <w:name w:val="Основной текст1"/>
    <w:basedOn w:val="a3"/>
    <w:rsid w:val="001976B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976B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1976B5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976B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2017-05-10T08:14:00Z</cp:lastPrinted>
  <dcterms:created xsi:type="dcterms:W3CDTF">2017-05-10T08:06:00Z</dcterms:created>
  <dcterms:modified xsi:type="dcterms:W3CDTF">2017-05-10T08:14:00Z</dcterms:modified>
</cp:coreProperties>
</file>